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A95F" w14:textId="77777777" w:rsidR="00D615B8" w:rsidRPr="00AC10F1" w:rsidRDefault="00000000" w:rsidP="002252BA">
      <w:pPr>
        <w:rPr>
          <w:sz w:val="22"/>
          <w:szCs w:val="22"/>
        </w:rPr>
      </w:pPr>
      <w:r w:rsidRPr="00AC10F1">
        <w:rPr>
          <w:b/>
          <w:color w:val="000000"/>
          <w:sz w:val="22"/>
          <w:szCs w:val="22"/>
        </w:rPr>
        <w:t>Absender:</w:t>
      </w:r>
    </w:p>
    <w:p w14:paraId="78625B6E" w14:textId="77777777" w:rsidR="00D615B8" w:rsidRPr="00AC10F1" w:rsidRDefault="00000000" w:rsidP="002252BA">
      <w:pPr>
        <w:rPr>
          <w:sz w:val="22"/>
          <w:szCs w:val="22"/>
        </w:rPr>
      </w:pPr>
      <w:r w:rsidRPr="00AC10F1">
        <w:rPr>
          <w:color w:val="000000"/>
          <w:sz w:val="22"/>
          <w:szCs w:val="22"/>
        </w:rPr>
        <w:t xml:space="preserve">Vorname </w:t>
      </w:r>
      <w:proofErr w:type="gramStart"/>
      <w:r w:rsidRPr="00AC10F1">
        <w:rPr>
          <w:color w:val="000000"/>
          <w:sz w:val="22"/>
          <w:szCs w:val="22"/>
        </w:rPr>
        <w:t>Nachname  …</w:t>
      </w:r>
      <w:proofErr w:type="gramEnd"/>
      <w:r w:rsidRPr="00AC10F1">
        <w:rPr>
          <w:color w:val="000000"/>
          <w:sz w:val="22"/>
          <w:szCs w:val="22"/>
        </w:rPr>
        <w:t>……………………………</w:t>
      </w:r>
      <w:proofErr w:type="gramStart"/>
      <w:r w:rsidRPr="00AC10F1">
        <w:rPr>
          <w:color w:val="000000"/>
          <w:sz w:val="22"/>
          <w:szCs w:val="22"/>
        </w:rPr>
        <w:t>……..….</w:t>
      </w:r>
      <w:proofErr w:type="gramEnd"/>
      <w:r w:rsidRPr="00AC10F1">
        <w:rPr>
          <w:color w:val="000000"/>
          <w:sz w:val="22"/>
          <w:szCs w:val="22"/>
        </w:rPr>
        <w:t>.………………………………………………</w:t>
      </w:r>
    </w:p>
    <w:p w14:paraId="705A7475" w14:textId="77777777" w:rsidR="00D615B8" w:rsidRPr="00AC10F1" w:rsidRDefault="00000000" w:rsidP="002252BA">
      <w:pPr>
        <w:rPr>
          <w:sz w:val="22"/>
          <w:szCs w:val="22"/>
        </w:rPr>
      </w:pPr>
      <w:proofErr w:type="gramStart"/>
      <w:r w:rsidRPr="00AC10F1">
        <w:rPr>
          <w:color w:val="000000"/>
          <w:sz w:val="22"/>
          <w:szCs w:val="22"/>
        </w:rPr>
        <w:t>Straße  …</w:t>
      </w:r>
      <w:proofErr w:type="gramEnd"/>
      <w:r w:rsidRPr="00AC10F1">
        <w:rPr>
          <w:color w:val="000000"/>
          <w:sz w:val="22"/>
          <w:szCs w:val="22"/>
        </w:rPr>
        <w:t>………………………………………</w:t>
      </w:r>
      <w:proofErr w:type="gramStart"/>
      <w:r w:rsidRPr="00AC10F1">
        <w:rPr>
          <w:color w:val="000000"/>
          <w:sz w:val="22"/>
          <w:szCs w:val="22"/>
        </w:rPr>
        <w:t>……..….….…</w:t>
      </w:r>
      <w:proofErr w:type="gramEnd"/>
      <w:r w:rsidRPr="00AC10F1">
        <w:rPr>
          <w:color w:val="000000"/>
          <w:sz w:val="22"/>
          <w:szCs w:val="22"/>
        </w:rPr>
        <w:t>………………………………………………</w:t>
      </w:r>
    </w:p>
    <w:p w14:paraId="5932A31D" w14:textId="77777777" w:rsidR="00D615B8" w:rsidRPr="00AC10F1" w:rsidRDefault="00000000" w:rsidP="002252BA">
      <w:pPr>
        <w:rPr>
          <w:color w:val="000000"/>
          <w:sz w:val="22"/>
          <w:szCs w:val="22"/>
        </w:rPr>
      </w:pPr>
      <w:r w:rsidRPr="00AC10F1">
        <w:rPr>
          <w:color w:val="000000"/>
          <w:sz w:val="22"/>
          <w:szCs w:val="22"/>
        </w:rPr>
        <w:t xml:space="preserve">PLZ, </w:t>
      </w:r>
      <w:proofErr w:type="gramStart"/>
      <w:r w:rsidRPr="00AC10F1">
        <w:rPr>
          <w:color w:val="000000"/>
          <w:sz w:val="22"/>
          <w:szCs w:val="22"/>
        </w:rPr>
        <w:t>Ort  …</w:t>
      </w:r>
      <w:proofErr w:type="gramEnd"/>
      <w:r w:rsidRPr="00AC10F1">
        <w:rPr>
          <w:color w:val="000000"/>
          <w:sz w:val="22"/>
          <w:szCs w:val="22"/>
        </w:rPr>
        <w:t>…………………………………………………</w:t>
      </w:r>
      <w:proofErr w:type="gramStart"/>
      <w:r w:rsidRPr="00AC10F1">
        <w:rPr>
          <w:color w:val="000000"/>
          <w:sz w:val="22"/>
          <w:szCs w:val="22"/>
        </w:rPr>
        <w:t>…….</w:t>
      </w:r>
      <w:proofErr w:type="gramEnd"/>
      <w:r w:rsidRPr="00AC10F1">
        <w:rPr>
          <w:color w:val="000000"/>
          <w:sz w:val="22"/>
          <w:szCs w:val="22"/>
        </w:rPr>
        <w:t>……………………………………………</w:t>
      </w:r>
    </w:p>
    <w:p w14:paraId="06A87E0F" w14:textId="77777777" w:rsidR="002252BA" w:rsidRPr="00AC10F1" w:rsidRDefault="002252BA" w:rsidP="002252BA">
      <w:pPr>
        <w:rPr>
          <w:sz w:val="22"/>
          <w:szCs w:val="22"/>
        </w:rPr>
      </w:pPr>
    </w:p>
    <w:p w14:paraId="08F8B5DB" w14:textId="77777777" w:rsidR="00D615B8" w:rsidRPr="00AC10F1" w:rsidRDefault="00000000">
      <w:pPr>
        <w:spacing w:after="191" w:line="265" w:lineRule="auto"/>
        <w:ind w:left="-5" w:right="412"/>
        <w:rPr>
          <w:sz w:val="22"/>
          <w:szCs w:val="22"/>
        </w:rPr>
      </w:pPr>
      <w:r w:rsidRPr="00AC10F1">
        <w:rPr>
          <w:b/>
          <w:color w:val="000000"/>
          <w:sz w:val="22"/>
          <w:szCs w:val="22"/>
        </w:rPr>
        <w:t>Einwurf-Einschreiben</w:t>
      </w:r>
    </w:p>
    <w:p w14:paraId="48655312" w14:textId="494DC8D4" w:rsidR="00D615B8" w:rsidRPr="00AC10F1" w:rsidRDefault="00000000">
      <w:pPr>
        <w:spacing w:after="0" w:line="265" w:lineRule="auto"/>
        <w:ind w:left="-5"/>
        <w:rPr>
          <w:sz w:val="22"/>
          <w:szCs w:val="22"/>
        </w:rPr>
      </w:pPr>
      <w:r w:rsidRPr="00AC10F1">
        <w:rPr>
          <w:color w:val="000000"/>
          <w:sz w:val="22"/>
          <w:szCs w:val="22"/>
        </w:rPr>
        <w:t xml:space="preserve">Regionalverband </w:t>
      </w:r>
      <w:r w:rsidR="002252BA" w:rsidRPr="00AC10F1">
        <w:rPr>
          <w:color w:val="000000"/>
          <w:sz w:val="22"/>
          <w:szCs w:val="22"/>
        </w:rPr>
        <w:t>Nürnberg</w:t>
      </w:r>
    </w:p>
    <w:p w14:paraId="7230C270" w14:textId="77777777" w:rsidR="00D615B8" w:rsidRPr="00AC10F1" w:rsidRDefault="002252BA">
      <w:pPr>
        <w:spacing w:after="0" w:line="265" w:lineRule="auto"/>
        <w:ind w:left="-5"/>
        <w:rPr>
          <w:sz w:val="22"/>
          <w:szCs w:val="22"/>
        </w:rPr>
      </w:pPr>
      <w:r w:rsidRPr="00AC10F1">
        <w:rPr>
          <w:color w:val="000000"/>
          <w:sz w:val="22"/>
          <w:szCs w:val="22"/>
        </w:rPr>
        <w:t>Hauptmarkt 16</w:t>
      </w:r>
    </w:p>
    <w:p w14:paraId="53A027EA" w14:textId="77777777" w:rsidR="00D615B8" w:rsidRPr="00AC10F1" w:rsidRDefault="002252BA">
      <w:pPr>
        <w:spacing w:after="951" w:line="265" w:lineRule="auto"/>
        <w:ind w:left="-5"/>
        <w:rPr>
          <w:sz w:val="22"/>
          <w:szCs w:val="22"/>
        </w:rPr>
      </w:pPr>
      <w:r w:rsidRPr="00AC10F1">
        <w:rPr>
          <w:color w:val="000000"/>
          <w:sz w:val="22"/>
          <w:szCs w:val="22"/>
        </w:rPr>
        <w:t>90403 Nürnberg</w:t>
      </w:r>
    </w:p>
    <w:p w14:paraId="42282522" w14:textId="77777777" w:rsidR="00D615B8" w:rsidRPr="007123E9" w:rsidRDefault="002252BA">
      <w:pPr>
        <w:spacing w:after="231" w:line="265" w:lineRule="auto"/>
        <w:ind w:left="-5" w:right="412"/>
        <w:rPr>
          <w:b/>
          <w:sz w:val="30"/>
          <w:szCs w:val="30"/>
        </w:rPr>
      </w:pPr>
      <w:r w:rsidRPr="007123E9">
        <w:rPr>
          <w:b/>
          <w:color w:val="000000"/>
          <w:sz w:val="30"/>
          <w:szCs w:val="30"/>
        </w:rPr>
        <w:t>Einwand zur Fortschreibung des Regionalplan Nürnberg (7) WK 402</w:t>
      </w:r>
    </w:p>
    <w:p w14:paraId="4D46C1C8" w14:textId="77777777" w:rsidR="00383509" w:rsidRPr="003D518C" w:rsidRDefault="00383509" w:rsidP="00383509">
      <w:pPr>
        <w:rPr>
          <w:rFonts w:cstheme="minorHAnsi"/>
          <w:b/>
          <w:bCs/>
          <w:color w:val="0070C0"/>
          <w:sz w:val="28"/>
          <w:szCs w:val="28"/>
          <w:u w:val="single"/>
        </w:rPr>
      </w:pPr>
      <w:r w:rsidRPr="003D518C">
        <w:rPr>
          <w:rFonts w:cstheme="minorHAnsi"/>
          <w:b/>
          <w:bCs/>
          <w:sz w:val="28"/>
          <w:szCs w:val="28"/>
          <w:u w:val="single"/>
        </w:rPr>
        <w:t xml:space="preserve">Thema: </w:t>
      </w:r>
      <w:r w:rsidRPr="003D518C">
        <w:rPr>
          <w:b/>
          <w:bCs/>
          <w:sz w:val="28"/>
          <w:szCs w:val="28"/>
          <w:u w:val="single"/>
        </w:rPr>
        <w:t>Auswirkungen</w:t>
      </w:r>
      <w:r w:rsidRPr="003D518C">
        <w:rPr>
          <w:u w:val="single"/>
        </w:rPr>
        <w:t xml:space="preserve"> </w:t>
      </w:r>
      <w:r w:rsidRPr="003D518C">
        <w:rPr>
          <w:b/>
          <w:bCs/>
          <w:sz w:val="28"/>
          <w:szCs w:val="28"/>
          <w:u w:val="single"/>
        </w:rPr>
        <w:t>auf die Strompreise durch Subventionierung der Windkraft</w:t>
      </w:r>
    </w:p>
    <w:p w14:paraId="3C241579" w14:textId="77777777" w:rsidR="00383509" w:rsidRPr="003D518C" w:rsidRDefault="00383509" w:rsidP="00383509">
      <w:pPr>
        <w:pStyle w:val="StandardWeb"/>
        <w:rPr>
          <w:rFonts w:asciiTheme="minorHAnsi" w:hAnsiTheme="minorHAnsi" w:cstheme="minorHAnsi"/>
          <w:sz w:val="22"/>
          <w:szCs w:val="22"/>
        </w:rPr>
      </w:pPr>
      <w:r w:rsidRPr="003D518C">
        <w:rPr>
          <w:rFonts w:asciiTheme="minorHAnsi" w:hAnsiTheme="minorHAnsi" w:cstheme="minorHAnsi"/>
          <w:sz w:val="22"/>
          <w:szCs w:val="22"/>
        </w:rPr>
        <w:t>Sehr geehrte Damen und Herren,</w:t>
      </w:r>
    </w:p>
    <w:p w14:paraId="4F58A3EA" w14:textId="50000982" w:rsidR="00383509" w:rsidRPr="003D518C" w:rsidRDefault="009D5E15" w:rsidP="00383509">
      <w:pPr>
        <w:pStyle w:val="StandardWeb"/>
        <w:rPr>
          <w:rFonts w:asciiTheme="minorHAnsi" w:hAnsiTheme="minorHAnsi" w:cstheme="minorHAnsi"/>
          <w:sz w:val="22"/>
          <w:szCs w:val="22"/>
        </w:rPr>
      </w:pPr>
      <w:r w:rsidRPr="000A53DB">
        <w:rPr>
          <w:rFonts w:asciiTheme="minorHAnsi" w:hAnsiTheme="minorHAnsi" w:cstheme="minorHAnsi"/>
          <w:sz w:val="20"/>
          <w:szCs w:val="20"/>
        </w:rPr>
        <w:t>im Rahmen des öffentlichen Beteiligungsverfahrens erhebe ich Einwände gegen die Planung des oben genannten Vorranggebietes</w:t>
      </w:r>
      <w:r w:rsidRPr="003D518C">
        <w:rPr>
          <w:rFonts w:asciiTheme="minorHAnsi" w:hAnsiTheme="minorHAnsi" w:cstheme="minorHAnsi"/>
          <w:sz w:val="22"/>
          <w:szCs w:val="22"/>
        </w:rPr>
        <w:t xml:space="preserve"> </w:t>
      </w:r>
      <w:r w:rsidR="00383509" w:rsidRPr="003D518C">
        <w:rPr>
          <w:rFonts w:asciiTheme="minorHAnsi" w:hAnsiTheme="minorHAnsi" w:cstheme="minorHAnsi"/>
          <w:sz w:val="22"/>
          <w:szCs w:val="22"/>
        </w:rPr>
        <w:t xml:space="preserve">gegen die geplanten </w:t>
      </w:r>
      <w:r w:rsidR="007123E9">
        <w:rPr>
          <w:rFonts w:asciiTheme="minorHAnsi" w:hAnsiTheme="minorHAnsi" w:cstheme="minorHAnsi"/>
          <w:sz w:val="22"/>
          <w:szCs w:val="22"/>
        </w:rPr>
        <w:t>Windräder</w:t>
      </w:r>
      <w:r w:rsidR="00383509" w:rsidRPr="003D518C">
        <w:rPr>
          <w:rFonts w:asciiTheme="minorHAnsi" w:hAnsiTheme="minorHAnsi" w:cstheme="minorHAnsi"/>
          <w:sz w:val="22"/>
          <w:szCs w:val="22"/>
        </w:rPr>
        <w:t xml:space="preserve"> in der Region </w:t>
      </w:r>
      <w:r w:rsidR="007123E9">
        <w:rPr>
          <w:rFonts w:asciiTheme="minorHAnsi" w:hAnsiTheme="minorHAnsi" w:cstheme="minorHAnsi"/>
          <w:sz w:val="22"/>
          <w:szCs w:val="22"/>
        </w:rPr>
        <w:t>Nürnberg (7)</w:t>
      </w:r>
      <w:r w:rsidR="00383509" w:rsidRPr="003D518C">
        <w:rPr>
          <w:rFonts w:asciiTheme="minorHAnsi" w:hAnsiTheme="minorHAnsi" w:cstheme="minorHAnsi"/>
          <w:sz w:val="22"/>
          <w:szCs w:val="22"/>
        </w:rPr>
        <w:t>, da diese Planungen zu einer weiteren Erhöhung der Strompreise durch staatliche Subventionierung der Windkraft führen könnten. Meine Einwände begründe ich wie folgt:</w:t>
      </w:r>
    </w:p>
    <w:p w14:paraId="16952380" w14:textId="77777777" w:rsidR="00383509" w:rsidRPr="003D518C" w:rsidRDefault="00383509" w:rsidP="00383509">
      <w:pPr>
        <w:pStyle w:val="StandardWeb"/>
        <w:numPr>
          <w:ilvl w:val="0"/>
          <w:numId w:val="1"/>
        </w:numPr>
        <w:rPr>
          <w:rFonts w:asciiTheme="minorHAnsi" w:hAnsiTheme="minorHAnsi" w:cstheme="minorHAnsi"/>
          <w:sz w:val="22"/>
          <w:szCs w:val="22"/>
        </w:rPr>
      </w:pPr>
      <w:r w:rsidRPr="003D518C">
        <w:rPr>
          <w:rStyle w:val="Fett"/>
          <w:rFonts w:asciiTheme="minorHAnsi" w:hAnsiTheme="minorHAnsi" w:cstheme="minorHAnsi"/>
          <w:sz w:val="22"/>
          <w:szCs w:val="22"/>
        </w:rPr>
        <w:t>Erhöhung der Strompreise durch EEG-Umlage</w:t>
      </w:r>
      <w:r w:rsidRPr="003D518C">
        <w:rPr>
          <w:rFonts w:asciiTheme="minorHAnsi" w:hAnsiTheme="minorHAnsi" w:cstheme="minorHAnsi"/>
          <w:sz w:val="22"/>
          <w:szCs w:val="22"/>
        </w:rPr>
        <w:br/>
        <w:t>Die Subventionierung von Windkraftanlagen erfolgt über das Erneuerbare-Energien-Gesetz (EEG), das die Stromkunden durch die EEG-Umlage finanziell belastet. Mit jeder neuen Windkraftanlage steigen die Gesamtkosten dieser Umlage, was insbesondere Haushalte und kleine Unternehmen finanziell trifft. Gemäß § 1 EEG soll die Förderung erneuerbarer Energien wirtschaftlich vertretbar sein, was durch die steigenden Stromkosten infrage gestellt wird.</w:t>
      </w:r>
    </w:p>
    <w:p w14:paraId="727F90A8" w14:textId="77777777" w:rsidR="00383509" w:rsidRPr="003D518C" w:rsidRDefault="00383509" w:rsidP="00383509">
      <w:pPr>
        <w:pStyle w:val="StandardWeb"/>
        <w:numPr>
          <w:ilvl w:val="0"/>
          <w:numId w:val="1"/>
        </w:numPr>
        <w:rPr>
          <w:rFonts w:asciiTheme="minorHAnsi" w:hAnsiTheme="minorHAnsi" w:cstheme="minorHAnsi"/>
          <w:sz w:val="22"/>
          <w:szCs w:val="22"/>
        </w:rPr>
      </w:pPr>
      <w:r w:rsidRPr="003D518C">
        <w:rPr>
          <w:rStyle w:val="Fett"/>
          <w:rFonts w:asciiTheme="minorHAnsi" w:hAnsiTheme="minorHAnsi" w:cstheme="minorHAnsi"/>
          <w:sz w:val="22"/>
          <w:szCs w:val="22"/>
        </w:rPr>
        <w:t>Hohe Netzausbaukosten durch volatile Windenergie</w:t>
      </w:r>
      <w:r w:rsidRPr="003D518C">
        <w:rPr>
          <w:rFonts w:asciiTheme="minorHAnsi" w:hAnsiTheme="minorHAnsi" w:cstheme="minorHAnsi"/>
          <w:sz w:val="22"/>
          <w:szCs w:val="22"/>
        </w:rPr>
        <w:br/>
        <w:t>Windkraftanlagen erzeugen unregelmäßigen Strom, der zu erheblichen Netzschwankungen führt. Dies macht kostspielige Maßnahmen zum Netzausbau und zur Netzstabilisierung erforderlich, deren Kosten auf die Verbraucher umgelegt werden. Laut Bundesnetzagentur steigen die Netzentgelte in Regionen mit hohem Windkraftausbau überproportional an, was zu weiteren Belastungen für Endverbraucher führt.</w:t>
      </w:r>
    </w:p>
    <w:p w14:paraId="22DD6ED9" w14:textId="77777777" w:rsidR="00383509" w:rsidRPr="003D518C" w:rsidRDefault="00383509" w:rsidP="00383509">
      <w:pPr>
        <w:pStyle w:val="StandardWeb"/>
        <w:numPr>
          <w:ilvl w:val="0"/>
          <w:numId w:val="1"/>
        </w:numPr>
        <w:rPr>
          <w:rFonts w:asciiTheme="minorHAnsi" w:hAnsiTheme="minorHAnsi" w:cstheme="minorHAnsi"/>
          <w:sz w:val="22"/>
          <w:szCs w:val="22"/>
        </w:rPr>
      </w:pPr>
      <w:r w:rsidRPr="003D518C">
        <w:rPr>
          <w:rStyle w:val="Fett"/>
          <w:rFonts w:asciiTheme="minorHAnsi" w:hAnsiTheme="minorHAnsi" w:cstheme="minorHAnsi"/>
          <w:sz w:val="22"/>
          <w:szCs w:val="22"/>
        </w:rPr>
        <w:t>Kosten für Redispatch-Maßnahmen und Netzengpässe</w:t>
      </w:r>
      <w:r w:rsidRPr="003D518C">
        <w:rPr>
          <w:rFonts w:asciiTheme="minorHAnsi" w:hAnsiTheme="minorHAnsi" w:cstheme="minorHAnsi"/>
          <w:sz w:val="22"/>
          <w:szCs w:val="22"/>
        </w:rPr>
        <w:br/>
        <w:t>Durch den unregelmäßigen Einspeisecharakter von Windkraftanlagen sind zunehmend Redispatch-Maßnahmen erforderlich, um Netzengpässe auszugleichen. Diese zusätzlichen Maßnahmen verursachen erhebliche Kosten, die ebenfalls von den Stromverbrauchern getragen werden müssen. Laut Bundeswirtschaftsministerium beliefen sich die Kosten für Netzstabilisierungsmaßnahmen zuletzt auf mehrere Milliarden Euro jährlich.</w:t>
      </w:r>
    </w:p>
    <w:p w14:paraId="23F25160" w14:textId="77777777" w:rsidR="00383509" w:rsidRPr="003D518C" w:rsidRDefault="00383509" w:rsidP="00383509">
      <w:pPr>
        <w:pStyle w:val="StandardWeb"/>
        <w:numPr>
          <w:ilvl w:val="0"/>
          <w:numId w:val="1"/>
        </w:numPr>
        <w:rPr>
          <w:rFonts w:asciiTheme="minorHAnsi" w:hAnsiTheme="minorHAnsi" w:cstheme="minorHAnsi"/>
          <w:sz w:val="22"/>
          <w:szCs w:val="22"/>
        </w:rPr>
      </w:pPr>
      <w:r w:rsidRPr="003D518C">
        <w:rPr>
          <w:rStyle w:val="Fett"/>
          <w:rFonts w:asciiTheme="minorHAnsi" w:hAnsiTheme="minorHAnsi" w:cstheme="minorHAnsi"/>
          <w:sz w:val="22"/>
          <w:szCs w:val="22"/>
        </w:rPr>
        <w:t>Mangelnde Wirtschaftlichkeit von Windkraft ohne Subventionen</w:t>
      </w:r>
      <w:r w:rsidRPr="003D518C">
        <w:rPr>
          <w:rFonts w:asciiTheme="minorHAnsi" w:hAnsiTheme="minorHAnsi" w:cstheme="minorHAnsi"/>
          <w:sz w:val="22"/>
          <w:szCs w:val="22"/>
        </w:rPr>
        <w:br/>
        <w:t>Ohne staatliche Förderung wären viele Windkraftprojekte wirtschaftlich nicht tragfähig. Dies zeigt sich daran, dass nach dem Auslaufen der EEG-Förderung viele Windkraftanlagen nicht mehr rentabel betrieben werden können und stillgelegt werden. Eine nachhaltige Energiepolitik sollte auf wirtschaftlich tragfähige Lösungen setzen, anstatt langfristig subventionierte Technologien zu fördern.</w:t>
      </w:r>
    </w:p>
    <w:p w14:paraId="2228A1D9" w14:textId="6F68A675" w:rsidR="00383509" w:rsidRPr="003D518C" w:rsidRDefault="00383509" w:rsidP="00383509">
      <w:pPr>
        <w:pStyle w:val="StandardWeb"/>
        <w:numPr>
          <w:ilvl w:val="0"/>
          <w:numId w:val="1"/>
        </w:numPr>
        <w:rPr>
          <w:rFonts w:asciiTheme="minorHAnsi" w:hAnsiTheme="minorHAnsi" w:cstheme="minorHAnsi"/>
          <w:sz w:val="22"/>
          <w:szCs w:val="22"/>
        </w:rPr>
      </w:pPr>
      <w:r w:rsidRPr="003D518C">
        <w:rPr>
          <w:rStyle w:val="Fett"/>
          <w:rFonts w:asciiTheme="minorHAnsi" w:hAnsiTheme="minorHAnsi" w:cstheme="minorHAnsi"/>
          <w:sz w:val="22"/>
          <w:szCs w:val="22"/>
        </w:rPr>
        <w:lastRenderedPageBreak/>
        <w:t>Forderung nach einer Überprüfung der wirtschaftlichen Auswirkungen</w:t>
      </w:r>
      <w:r w:rsidRPr="003D518C">
        <w:rPr>
          <w:rFonts w:asciiTheme="minorHAnsi" w:hAnsiTheme="minorHAnsi" w:cstheme="minorHAnsi"/>
          <w:sz w:val="22"/>
          <w:szCs w:val="22"/>
        </w:rPr>
        <w:br/>
      </w:r>
      <w:r w:rsidR="007123E9">
        <w:rPr>
          <w:rFonts w:asciiTheme="minorHAnsi" w:hAnsiTheme="minorHAnsi" w:cstheme="minorHAnsi"/>
          <w:sz w:val="22"/>
          <w:szCs w:val="22"/>
        </w:rPr>
        <w:t>Im Hinblick auf die</w:t>
      </w:r>
      <w:r w:rsidRPr="003D518C">
        <w:rPr>
          <w:rFonts w:asciiTheme="minorHAnsi" w:hAnsiTheme="minorHAnsi" w:cstheme="minorHAnsi"/>
          <w:sz w:val="22"/>
          <w:szCs w:val="22"/>
        </w:rPr>
        <w:t xml:space="preserve"> steigenden Strompreise fordere ich eine umfassende wirtschaftliche Prüfung der geplanten </w:t>
      </w:r>
      <w:r w:rsidR="007123E9">
        <w:rPr>
          <w:rFonts w:asciiTheme="minorHAnsi" w:hAnsiTheme="minorHAnsi" w:cstheme="minorHAnsi"/>
          <w:sz w:val="22"/>
          <w:szCs w:val="22"/>
        </w:rPr>
        <w:t>Windräder im geplanten Gebiet WK 402</w:t>
      </w:r>
      <w:r w:rsidRPr="003D518C">
        <w:rPr>
          <w:rFonts w:asciiTheme="minorHAnsi" w:hAnsiTheme="minorHAnsi" w:cstheme="minorHAnsi"/>
          <w:sz w:val="22"/>
          <w:szCs w:val="22"/>
        </w:rPr>
        <w:t>, insbesondere hinsichtlich ihrer langfristigen Auswirkungen auf die Verbraucherpreise. Zudem sollte eine alternative Strategie zur Förderung kosteneffizienter und verbraucherfreundlicher erneuerbarer Energien in Betracht gezogen werden.</w:t>
      </w:r>
    </w:p>
    <w:p w14:paraId="08DD619B" w14:textId="36515B6D" w:rsidR="00880C51" w:rsidRPr="00AC10F1" w:rsidRDefault="007123E9" w:rsidP="00B4399B">
      <w:pPr>
        <w:spacing w:after="195"/>
        <w:ind w:left="-6" w:hanging="11"/>
        <w:rPr>
          <w:color w:val="000000"/>
          <w:sz w:val="22"/>
          <w:szCs w:val="22"/>
        </w:rPr>
      </w:pPr>
      <w:r>
        <w:rPr>
          <w:color w:val="000000"/>
          <w:sz w:val="22"/>
          <w:szCs w:val="22"/>
        </w:rPr>
        <w:t>Abschließend bitte ich Sie</w:t>
      </w:r>
      <w:r w:rsidR="00AE4A4D">
        <w:rPr>
          <w:color w:val="000000"/>
          <w:sz w:val="22"/>
          <w:szCs w:val="22"/>
        </w:rPr>
        <w:t xml:space="preserve"> um eine</w:t>
      </w:r>
      <w:r w:rsidR="002252BA" w:rsidRPr="00AC10F1">
        <w:rPr>
          <w:color w:val="000000"/>
          <w:sz w:val="22"/>
          <w:szCs w:val="22"/>
        </w:rPr>
        <w:t xml:space="preserve"> sachgemäße, vollständige und gesetzeskonforme Überprüfung meines Einwandes </w:t>
      </w:r>
      <w:r w:rsidR="00A23221">
        <w:rPr>
          <w:color w:val="000000"/>
          <w:sz w:val="22"/>
          <w:szCs w:val="22"/>
        </w:rPr>
        <w:t>sowie um</w:t>
      </w:r>
      <w:r w:rsidR="002252BA" w:rsidRPr="00AC10F1">
        <w:rPr>
          <w:color w:val="000000"/>
          <w:sz w:val="22"/>
          <w:szCs w:val="22"/>
        </w:rPr>
        <w:t xml:space="preserve"> eine schriftliche Stellungnahme </w:t>
      </w:r>
      <w:r w:rsidR="00163C28" w:rsidRPr="00AC10F1">
        <w:rPr>
          <w:color w:val="000000"/>
          <w:sz w:val="22"/>
          <w:szCs w:val="22"/>
        </w:rPr>
        <w:t>unter einem angelegten Aktenzeichen</w:t>
      </w:r>
      <w:r w:rsidR="00880C51" w:rsidRPr="00AC10F1">
        <w:rPr>
          <w:color w:val="000000"/>
          <w:sz w:val="22"/>
          <w:szCs w:val="22"/>
        </w:rPr>
        <w:t>.</w:t>
      </w:r>
    </w:p>
    <w:p w14:paraId="305787E2" w14:textId="77777777" w:rsidR="00880C51" w:rsidRPr="00AC10F1" w:rsidRDefault="00880C51">
      <w:pPr>
        <w:spacing w:after="191" w:line="265" w:lineRule="auto"/>
        <w:ind w:left="-5"/>
        <w:rPr>
          <w:color w:val="000000"/>
          <w:sz w:val="22"/>
          <w:szCs w:val="22"/>
        </w:rPr>
      </w:pPr>
      <w:r w:rsidRPr="00AC10F1">
        <w:rPr>
          <w:color w:val="000000"/>
          <w:sz w:val="22"/>
          <w:szCs w:val="22"/>
        </w:rPr>
        <w:t>Bis eine einvernehmliche Klärung vorliegt, fordere ich die Aussetzung des bislang geplanten Verfahrens.</w:t>
      </w:r>
    </w:p>
    <w:p w14:paraId="543B3CDE" w14:textId="2904ABA4" w:rsidR="002252BA" w:rsidRPr="00AC10F1" w:rsidRDefault="002252BA">
      <w:pPr>
        <w:spacing w:after="191" w:line="265" w:lineRule="auto"/>
        <w:ind w:left="-5"/>
        <w:rPr>
          <w:sz w:val="22"/>
          <w:szCs w:val="22"/>
        </w:rPr>
      </w:pPr>
      <w:r w:rsidRPr="00AC10F1">
        <w:rPr>
          <w:color w:val="000000"/>
          <w:sz w:val="22"/>
          <w:szCs w:val="22"/>
        </w:rPr>
        <w:t>Gleichnamiges Schreiben geht auch an die Gemeinde Wendelstein und die Gemeinde Schwanstetten.</w:t>
      </w:r>
    </w:p>
    <w:p w14:paraId="62555420" w14:textId="76E6AEE5" w:rsidR="004A7A3D" w:rsidRPr="00AC10F1" w:rsidRDefault="00000000" w:rsidP="00AC10F1">
      <w:pPr>
        <w:spacing w:after="428" w:line="265" w:lineRule="auto"/>
        <w:ind w:left="-5"/>
        <w:rPr>
          <w:color w:val="000000"/>
          <w:sz w:val="22"/>
          <w:szCs w:val="22"/>
        </w:rPr>
      </w:pPr>
      <w:r w:rsidRPr="00AC10F1">
        <w:rPr>
          <w:color w:val="000000"/>
          <w:sz w:val="22"/>
          <w:szCs w:val="22"/>
        </w:rPr>
        <w:t>Mit freundlichen Grüßen</w:t>
      </w:r>
    </w:p>
    <w:tbl>
      <w:tblPr>
        <w:tblStyle w:val="TableGrid"/>
        <w:tblW w:w="7250" w:type="dxa"/>
        <w:tblInd w:w="0" w:type="dxa"/>
        <w:tblLook w:val="04A0" w:firstRow="1" w:lastRow="0" w:firstColumn="1" w:lastColumn="0" w:noHBand="0" w:noVBand="1"/>
      </w:tblPr>
      <w:tblGrid>
        <w:gridCol w:w="4248"/>
        <w:gridCol w:w="3002"/>
      </w:tblGrid>
      <w:tr w:rsidR="00D615B8" w:rsidRPr="00AC10F1" w14:paraId="5F520914" w14:textId="77777777">
        <w:trPr>
          <w:trHeight w:val="227"/>
        </w:trPr>
        <w:tc>
          <w:tcPr>
            <w:tcW w:w="4248" w:type="dxa"/>
            <w:tcBorders>
              <w:top w:val="nil"/>
              <w:left w:val="nil"/>
              <w:bottom w:val="nil"/>
              <w:right w:val="nil"/>
            </w:tcBorders>
          </w:tcPr>
          <w:p w14:paraId="7E8927AA" w14:textId="77777777" w:rsidR="00D615B8" w:rsidRPr="00AC10F1" w:rsidRDefault="00000000">
            <w:pPr>
              <w:spacing w:after="0" w:line="259" w:lineRule="auto"/>
              <w:ind w:left="0" w:firstLine="0"/>
              <w:rPr>
                <w:sz w:val="22"/>
                <w:szCs w:val="22"/>
              </w:rPr>
            </w:pPr>
            <w:r w:rsidRPr="00AC10F1">
              <w:rPr>
                <w:color w:val="000000"/>
                <w:sz w:val="22"/>
                <w:szCs w:val="22"/>
              </w:rPr>
              <w:t>_____________________</w:t>
            </w:r>
          </w:p>
        </w:tc>
        <w:tc>
          <w:tcPr>
            <w:tcW w:w="3002" w:type="dxa"/>
            <w:tcBorders>
              <w:top w:val="nil"/>
              <w:left w:val="nil"/>
              <w:bottom w:val="nil"/>
              <w:right w:val="nil"/>
            </w:tcBorders>
          </w:tcPr>
          <w:p w14:paraId="6EC38F01" w14:textId="77777777" w:rsidR="00D615B8" w:rsidRPr="00AC10F1" w:rsidRDefault="00000000">
            <w:pPr>
              <w:spacing w:after="0" w:line="259" w:lineRule="auto"/>
              <w:ind w:left="0" w:firstLine="0"/>
              <w:jc w:val="both"/>
              <w:rPr>
                <w:sz w:val="22"/>
                <w:szCs w:val="22"/>
              </w:rPr>
            </w:pPr>
            <w:r w:rsidRPr="00AC10F1">
              <w:rPr>
                <w:color w:val="000000"/>
                <w:sz w:val="22"/>
                <w:szCs w:val="22"/>
              </w:rPr>
              <w:t>___________________________</w:t>
            </w:r>
          </w:p>
        </w:tc>
      </w:tr>
      <w:tr w:rsidR="00D615B8" w:rsidRPr="00AC10F1" w14:paraId="4DF580B7" w14:textId="77777777">
        <w:trPr>
          <w:trHeight w:val="227"/>
        </w:trPr>
        <w:tc>
          <w:tcPr>
            <w:tcW w:w="4248" w:type="dxa"/>
            <w:tcBorders>
              <w:top w:val="nil"/>
              <w:left w:val="nil"/>
              <w:bottom w:val="nil"/>
              <w:right w:val="nil"/>
            </w:tcBorders>
          </w:tcPr>
          <w:p w14:paraId="69333DDF" w14:textId="77777777" w:rsidR="00D615B8" w:rsidRPr="00AC10F1" w:rsidRDefault="00000000">
            <w:pPr>
              <w:spacing w:after="0" w:line="259" w:lineRule="auto"/>
              <w:ind w:left="0" w:firstLine="0"/>
              <w:rPr>
                <w:sz w:val="22"/>
                <w:szCs w:val="22"/>
              </w:rPr>
            </w:pPr>
            <w:r w:rsidRPr="00AC10F1">
              <w:rPr>
                <w:color w:val="000000"/>
                <w:sz w:val="22"/>
                <w:szCs w:val="22"/>
              </w:rPr>
              <w:t>Ort, Datum</w:t>
            </w:r>
          </w:p>
        </w:tc>
        <w:tc>
          <w:tcPr>
            <w:tcW w:w="3002" w:type="dxa"/>
            <w:tcBorders>
              <w:top w:val="nil"/>
              <w:left w:val="nil"/>
              <w:bottom w:val="nil"/>
              <w:right w:val="nil"/>
            </w:tcBorders>
          </w:tcPr>
          <w:p w14:paraId="6DD98CA5" w14:textId="77777777" w:rsidR="00D615B8" w:rsidRPr="00AC10F1" w:rsidRDefault="00000000">
            <w:pPr>
              <w:spacing w:after="0" w:line="259" w:lineRule="auto"/>
              <w:ind w:left="0" w:firstLine="0"/>
              <w:rPr>
                <w:sz w:val="22"/>
                <w:szCs w:val="22"/>
              </w:rPr>
            </w:pPr>
            <w:r w:rsidRPr="00AC10F1">
              <w:rPr>
                <w:color w:val="000000"/>
                <w:sz w:val="22"/>
                <w:szCs w:val="22"/>
              </w:rPr>
              <w:t>Unterschrift</w:t>
            </w:r>
          </w:p>
        </w:tc>
      </w:tr>
    </w:tbl>
    <w:p w14:paraId="5E57C02D" w14:textId="77777777" w:rsidR="00A14E31" w:rsidRDefault="00A14E31">
      <w:pPr>
        <w:rPr>
          <w:sz w:val="22"/>
          <w:szCs w:val="22"/>
        </w:rPr>
      </w:pPr>
    </w:p>
    <w:p w14:paraId="18857B63" w14:textId="77777777" w:rsidR="00383509" w:rsidRDefault="00383509">
      <w:pPr>
        <w:rPr>
          <w:sz w:val="22"/>
          <w:szCs w:val="22"/>
        </w:rPr>
      </w:pPr>
    </w:p>
    <w:p w14:paraId="7A4259B4" w14:textId="77777777" w:rsidR="00383509" w:rsidRPr="003D518C" w:rsidRDefault="00383509" w:rsidP="00383509">
      <w:pPr>
        <w:pStyle w:val="StandardWeb"/>
        <w:rPr>
          <w:rFonts w:asciiTheme="minorHAnsi" w:hAnsiTheme="minorHAnsi" w:cstheme="minorHAnsi"/>
          <w:sz w:val="22"/>
          <w:szCs w:val="22"/>
        </w:rPr>
      </w:pPr>
      <w:r w:rsidRPr="003D518C">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0"/>
        <w:gridCol w:w="3604"/>
      </w:tblGrid>
      <w:tr w:rsidR="00383509" w:rsidRPr="003D518C" w14:paraId="5BBD8898" w14:textId="77777777" w:rsidTr="00693634">
        <w:trPr>
          <w:tblHeader/>
          <w:tblCellSpacing w:w="15" w:type="dxa"/>
        </w:trPr>
        <w:tc>
          <w:tcPr>
            <w:tcW w:w="0" w:type="auto"/>
            <w:vAlign w:val="center"/>
            <w:hideMark/>
          </w:tcPr>
          <w:p w14:paraId="5E785A94" w14:textId="77777777" w:rsidR="00383509" w:rsidRPr="003D518C" w:rsidRDefault="00383509" w:rsidP="00693634">
            <w:pPr>
              <w:jc w:val="center"/>
              <w:rPr>
                <w:rFonts w:cstheme="minorHAnsi"/>
                <w:b/>
                <w:bCs/>
              </w:rPr>
            </w:pPr>
            <w:r w:rsidRPr="003D518C">
              <w:rPr>
                <w:rFonts w:cstheme="minorHAnsi"/>
                <w:b/>
                <w:bCs/>
              </w:rPr>
              <w:t>Quelle</w:t>
            </w:r>
          </w:p>
        </w:tc>
        <w:tc>
          <w:tcPr>
            <w:tcW w:w="0" w:type="auto"/>
            <w:vAlign w:val="center"/>
            <w:hideMark/>
          </w:tcPr>
          <w:p w14:paraId="4A37DA46" w14:textId="77777777" w:rsidR="00383509" w:rsidRPr="003D518C" w:rsidRDefault="00383509" w:rsidP="00693634">
            <w:pPr>
              <w:jc w:val="center"/>
              <w:rPr>
                <w:rFonts w:cstheme="minorHAnsi"/>
                <w:b/>
                <w:bCs/>
              </w:rPr>
            </w:pPr>
            <w:r w:rsidRPr="003D518C">
              <w:rPr>
                <w:rFonts w:cstheme="minorHAnsi"/>
                <w:b/>
                <w:bCs/>
              </w:rPr>
              <w:t>Titel</w:t>
            </w:r>
          </w:p>
        </w:tc>
      </w:tr>
      <w:tr w:rsidR="00383509" w:rsidRPr="003D518C" w14:paraId="764F001F" w14:textId="77777777" w:rsidTr="00693634">
        <w:trPr>
          <w:tblCellSpacing w:w="15" w:type="dxa"/>
        </w:trPr>
        <w:tc>
          <w:tcPr>
            <w:tcW w:w="0" w:type="auto"/>
            <w:vAlign w:val="center"/>
            <w:hideMark/>
          </w:tcPr>
          <w:p w14:paraId="112E0EE8" w14:textId="77777777" w:rsidR="00383509" w:rsidRPr="003D518C" w:rsidRDefault="00383509" w:rsidP="00693634">
            <w:pPr>
              <w:rPr>
                <w:rFonts w:cstheme="minorHAnsi"/>
              </w:rPr>
            </w:pPr>
            <w:r w:rsidRPr="003D518C">
              <w:rPr>
                <w:rFonts w:cstheme="minorHAnsi"/>
              </w:rPr>
              <w:t>Erneuerbare-Energien-Gesetz (EEG)</w:t>
            </w:r>
          </w:p>
        </w:tc>
        <w:tc>
          <w:tcPr>
            <w:tcW w:w="0" w:type="auto"/>
            <w:vAlign w:val="center"/>
            <w:hideMark/>
          </w:tcPr>
          <w:p w14:paraId="2EFE8C09" w14:textId="77777777" w:rsidR="00383509" w:rsidRPr="003D518C" w:rsidRDefault="00383509" w:rsidP="00693634">
            <w:pPr>
              <w:rPr>
                <w:rFonts w:cstheme="minorHAnsi"/>
              </w:rPr>
            </w:pPr>
            <w:r w:rsidRPr="003D518C">
              <w:rPr>
                <w:rFonts w:cstheme="minorHAnsi"/>
              </w:rPr>
              <w:t>§ 1 Förderung erneuerbarer Energien</w:t>
            </w:r>
          </w:p>
        </w:tc>
      </w:tr>
      <w:tr w:rsidR="00383509" w:rsidRPr="003D518C" w14:paraId="1A017E56" w14:textId="77777777" w:rsidTr="00693634">
        <w:trPr>
          <w:tblCellSpacing w:w="15" w:type="dxa"/>
        </w:trPr>
        <w:tc>
          <w:tcPr>
            <w:tcW w:w="0" w:type="auto"/>
            <w:vAlign w:val="center"/>
            <w:hideMark/>
          </w:tcPr>
          <w:p w14:paraId="4FC490B5" w14:textId="77777777" w:rsidR="00383509" w:rsidRPr="003D518C" w:rsidRDefault="00383509" w:rsidP="00693634">
            <w:pPr>
              <w:rPr>
                <w:rFonts w:cstheme="minorHAnsi"/>
              </w:rPr>
            </w:pPr>
            <w:r w:rsidRPr="003D518C">
              <w:rPr>
                <w:rFonts w:cstheme="minorHAnsi"/>
              </w:rPr>
              <w:t>Bundesnetzagentur</w:t>
            </w:r>
          </w:p>
        </w:tc>
        <w:tc>
          <w:tcPr>
            <w:tcW w:w="0" w:type="auto"/>
            <w:vAlign w:val="center"/>
            <w:hideMark/>
          </w:tcPr>
          <w:p w14:paraId="42F05BE0" w14:textId="77777777" w:rsidR="00383509" w:rsidRPr="003D518C" w:rsidRDefault="00383509" w:rsidP="00693634">
            <w:pPr>
              <w:rPr>
                <w:rFonts w:cstheme="minorHAnsi"/>
              </w:rPr>
            </w:pPr>
            <w:r w:rsidRPr="003D518C">
              <w:rPr>
                <w:rFonts w:cstheme="minorHAnsi"/>
              </w:rPr>
              <w:t>Netzentgelte und Netzstabilisierungskosten</w:t>
            </w:r>
          </w:p>
        </w:tc>
      </w:tr>
      <w:tr w:rsidR="00383509" w:rsidRPr="003D518C" w14:paraId="0469D1D5" w14:textId="77777777" w:rsidTr="00693634">
        <w:trPr>
          <w:tblCellSpacing w:w="15" w:type="dxa"/>
        </w:trPr>
        <w:tc>
          <w:tcPr>
            <w:tcW w:w="0" w:type="auto"/>
            <w:vAlign w:val="center"/>
            <w:hideMark/>
          </w:tcPr>
          <w:p w14:paraId="46587A8A" w14:textId="77777777" w:rsidR="00383509" w:rsidRPr="003D518C" w:rsidRDefault="00383509" w:rsidP="00693634">
            <w:pPr>
              <w:rPr>
                <w:rFonts w:cstheme="minorHAnsi"/>
              </w:rPr>
            </w:pPr>
            <w:r w:rsidRPr="003D518C">
              <w:rPr>
                <w:rFonts w:cstheme="minorHAnsi"/>
              </w:rPr>
              <w:t>Bundeswirtschaftsministerium</w:t>
            </w:r>
          </w:p>
        </w:tc>
        <w:tc>
          <w:tcPr>
            <w:tcW w:w="0" w:type="auto"/>
            <w:vAlign w:val="center"/>
            <w:hideMark/>
          </w:tcPr>
          <w:p w14:paraId="4B61DD0B" w14:textId="77777777" w:rsidR="00383509" w:rsidRPr="003D518C" w:rsidRDefault="00383509" w:rsidP="00693634">
            <w:pPr>
              <w:rPr>
                <w:rFonts w:cstheme="minorHAnsi"/>
              </w:rPr>
            </w:pPr>
            <w:r w:rsidRPr="003D518C">
              <w:rPr>
                <w:rFonts w:cstheme="minorHAnsi"/>
              </w:rPr>
              <w:t>Kosten für Redispatch-Maßnahmen</w:t>
            </w:r>
          </w:p>
        </w:tc>
      </w:tr>
    </w:tbl>
    <w:p w14:paraId="6AA37BE5" w14:textId="77777777" w:rsidR="00383509" w:rsidRPr="00BC4D5E" w:rsidRDefault="00383509" w:rsidP="00383509">
      <w:pPr>
        <w:pStyle w:val="StandardWeb"/>
        <w:rPr>
          <w:rFonts w:cstheme="minorHAnsi"/>
        </w:rPr>
      </w:pPr>
    </w:p>
    <w:p w14:paraId="1CC63094" w14:textId="77777777" w:rsidR="00383509" w:rsidRPr="00AC10F1" w:rsidRDefault="00383509">
      <w:pPr>
        <w:rPr>
          <w:sz w:val="22"/>
          <w:szCs w:val="22"/>
        </w:rPr>
      </w:pPr>
    </w:p>
    <w:sectPr w:rsidR="00383509" w:rsidRPr="00AC10F1">
      <w:pgSz w:w="11906" w:h="16838"/>
      <w:pgMar w:top="868" w:right="1447" w:bottom="1162"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7576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B8"/>
    <w:rsid w:val="000316FE"/>
    <w:rsid w:val="00103EE0"/>
    <w:rsid w:val="00163C28"/>
    <w:rsid w:val="001D1198"/>
    <w:rsid w:val="002252BA"/>
    <w:rsid w:val="00383509"/>
    <w:rsid w:val="004A7A3D"/>
    <w:rsid w:val="007123E9"/>
    <w:rsid w:val="00880C51"/>
    <w:rsid w:val="00912E82"/>
    <w:rsid w:val="009D5E15"/>
    <w:rsid w:val="00A14E31"/>
    <w:rsid w:val="00A23221"/>
    <w:rsid w:val="00A941E0"/>
    <w:rsid w:val="00AC10F1"/>
    <w:rsid w:val="00AE4A4D"/>
    <w:rsid w:val="00B4399B"/>
    <w:rsid w:val="00C130BF"/>
    <w:rsid w:val="00D608B5"/>
    <w:rsid w:val="00D615B8"/>
    <w:rsid w:val="00E30843"/>
    <w:rsid w:val="00EF29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3988"/>
  <w15:docId w15:val="{7C54313D-30E8-45AE-93E7-8CE7746E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30" w:line="226" w:lineRule="auto"/>
      <w:ind w:left="10" w:hanging="10"/>
    </w:pPr>
    <w:rPr>
      <w:rFonts w:ascii="Calibri" w:eastAsia="Calibri" w:hAnsi="Calibri" w:cs="Calibri"/>
      <w:color w:val="33322F"/>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andardWeb">
    <w:name w:val="Normal (Web)"/>
    <w:basedOn w:val="Standard"/>
    <w:uiPriority w:val="99"/>
    <w:unhideWhenUsed/>
    <w:rsid w:val="00383509"/>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Fett">
    <w:name w:val="Strong"/>
    <w:basedOn w:val="Absatz-Standardschriftart"/>
    <w:uiPriority w:val="22"/>
    <w:qFormat/>
    <w:rsid w:val="00383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3</cp:revision>
  <dcterms:created xsi:type="dcterms:W3CDTF">2025-04-28T10:51:00Z</dcterms:created>
  <dcterms:modified xsi:type="dcterms:W3CDTF">2025-04-28T11:02:00Z</dcterms:modified>
</cp:coreProperties>
</file>