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A38F" w14:textId="77777777" w:rsidR="0099180D" w:rsidRPr="00A5004D" w:rsidRDefault="00000000" w:rsidP="00A5004D">
      <w:r>
        <w:rPr>
          <w:b/>
        </w:rPr>
        <w:t>Absender:</w:t>
      </w:r>
    </w:p>
    <w:p w14:paraId="408E5D4C" w14:textId="77777777" w:rsidR="0099180D" w:rsidRDefault="00000000" w:rsidP="00A5004D">
      <w:r>
        <w:t>Vorname Nachname  ……………………………………..…..………………………………………………</w:t>
      </w:r>
    </w:p>
    <w:p w14:paraId="309DF6DD" w14:textId="77777777" w:rsidR="0099180D" w:rsidRDefault="00000000" w:rsidP="00A5004D">
      <w:r>
        <w:t>Straße  ………………………………………………..….….…………………………………………………</w:t>
      </w:r>
    </w:p>
    <w:p w14:paraId="3714565A" w14:textId="77777777" w:rsidR="0099180D" w:rsidRDefault="00000000" w:rsidP="00A5004D">
      <w:r>
        <w:t>PLZ, Ort  ………………………………………………………….……………………………………………</w:t>
      </w:r>
    </w:p>
    <w:p w14:paraId="22417AE9" w14:textId="77777777" w:rsidR="00A5004D" w:rsidRDefault="00A5004D" w:rsidP="00A5004D"/>
    <w:p w14:paraId="451509AC" w14:textId="77777777" w:rsidR="00A5004D" w:rsidRPr="00A5004D" w:rsidRDefault="00A5004D" w:rsidP="00A5004D"/>
    <w:p w14:paraId="5320DAD5" w14:textId="77777777" w:rsidR="0099180D" w:rsidRDefault="00000000">
      <w:pPr>
        <w:spacing w:after="194"/>
        <w:ind w:left="-5" w:right="430"/>
      </w:pPr>
      <w:r>
        <w:rPr>
          <w:b/>
        </w:rPr>
        <w:t>Einwurf-Einschreiben</w:t>
      </w:r>
    </w:p>
    <w:p w14:paraId="2E7804EE" w14:textId="77777777" w:rsidR="0099180D" w:rsidRDefault="00100252" w:rsidP="00100252">
      <w:pPr>
        <w:spacing w:after="0"/>
        <w:ind w:left="-5" w:right="173"/>
      </w:pPr>
      <w:r>
        <w:t>Planungsverband Nürnberg</w:t>
      </w:r>
    </w:p>
    <w:p w14:paraId="4D61F959" w14:textId="77777777" w:rsidR="00100252" w:rsidRDefault="00100252" w:rsidP="00100252">
      <w:pPr>
        <w:spacing w:after="0"/>
        <w:ind w:left="-5" w:right="173"/>
      </w:pPr>
      <w:r>
        <w:t>Hauptmarkt 16</w:t>
      </w:r>
    </w:p>
    <w:p w14:paraId="42A7B1D6" w14:textId="77777777" w:rsidR="0099180D" w:rsidRDefault="00100252">
      <w:pPr>
        <w:spacing w:after="491"/>
        <w:ind w:left="-5" w:right="173"/>
      </w:pPr>
      <w:r>
        <w:t>90403 Nürnberg</w:t>
      </w:r>
    </w:p>
    <w:p w14:paraId="365E24CD" w14:textId="77777777" w:rsidR="0099180D" w:rsidRPr="00100252" w:rsidRDefault="00100252">
      <w:pPr>
        <w:spacing w:after="194"/>
        <w:ind w:left="-5" w:right="430"/>
        <w:rPr>
          <w:bCs/>
        </w:rPr>
      </w:pPr>
      <w:r w:rsidRPr="00100252">
        <w:rPr>
          <w:bCs/>
        </w:rPr>
        <w:t>Einwendung zur Fortschreibung des Regionalplanes der Region Nürnberg (7) WK402</w:t>
      </w:r>
    </w:p>
    <w:p w14:paraId="54B69FF1" w14:textId="77777777" w:rsidR="0099180D" w:rsidRDefault="00000000">
      <w:pPr>
        <w:spacing w:after="421"/>
        <w:ind w:left="-5" w:right="430"/>
      </w:pPr>
      <w:r>
        <w:rPr>
          <w:b/>
        </w:rPr>
        <w:t>Begründung: Gefahr von Öl- und Chemieverschmutzung des Grundwassers</w:t>
      </w:r>
    </w:p>
    <w:p w14:paraId="7D22C7B9" w14:textId="77777777" w:rsidR="0099180D" w:rsidRDefault="00000000">
      <w:pPr>
        <w:ind w:left="-5" w:right="173"/>
      </w:pPr>
      <w:r>
        <w:t>Sehr geehrte Damen und Herren,</w:t>
      </w:r>
    </w:p>
    <w:p w14:paraId="3A5508FB" w14:textId="77777777" w:rsidR="0099180D" w:rsidRDefault="00000000">
      <w:pPr>
        <w:ind w:left="-5"/>
      </w:pPr>
      <w:r>
        <w:t>im Rahmen des öffentlichen Beteiligungsverfahrens erhebe ich Einwände gegen die Planung de</w:t>
      </w:r>
      <w:r w:rsidR="00100252">
        <w:t xml:space="preserve">s </w:t>
      </w:r>
      <w:r>
        <w:t>oben genannten Vorranggebiete</w:t>
      </w:r>
      <w:r w:rsidR="00100252">
        <w:t xml:space="preserve">s. </w:t>
      </w:r>
    </w:p>
    <w:p w14:paraId="6B4659ED" w14:textId="709BBE03" w:rsidR="00100252" w:rsidRDefault="00100252">
      <w:pPr>
        <w:ind w:left="-5"/>
      </w:pPr>
      <w:r>
        <w:t xml:space="preserve">Das Gebiet ist ein Trinkwassereinzugsgebiet für </w:t>
      </w:r>
      <w:r w:rsidR="00281726">
        <w:t xml:space="preserve">über </w:t>
      </w:r>
      <w:r>
        <w:t xml:space="preserve">16.000 </w:t>
      </w:r>
      <w:proofErr w:type="spellStart"/>
      <w:r>
        <w:t>Bürger</w:t>
      </w:r>
      <w:r w:rsidR="00281726">
        <w:t>:innen</w:t>
      </w:r>
      <w:proofErr w:type="spellEnd"/>
      <w:r>
        <w:t xml:space="preserve"> der Gemeinde Wendelstein</w:t>
      </w:r>
      <w:r w:rsidR="00281726">
        <w:t xml:space="preserve">, über 7.200 </w:t>
      </w:r>
      <w:proofErr w:type="spellStart"/>
      <w:r w:rsidR="00281726">
        <w:t>Bürger:innen</w:t>
      </w:r>
      <w:proofErr w:type="spellEnd"/>
      <w:r w:rsidR="00281726">
        <w:t xml:space="preserve"> der Gemeinde Schwanstetten</w:t>
      </w:r>
      <w:r w:rsidR="006B7790">
        <w:t xml:space="preserve"> </w:t>
      </w:r>
      <w:r w:rsidR="00747816">
        <w:t>sowie für einige Stadtteile der Städte Nürnberg und Schwabach</w:t>
      </w:r>
      <w:r w:rsidR="00A5004D">
        <w:t>.</w:t>
      </w:r>
      <w:r>
        <w:t xml:space="preserve"> Der geplante Bau von Windkraftanlagen befindet sich </w:t>
      </w:r>
      <w:r w:rsidR="00C1526A">
        <w:t>dir</w:t>
      </w:r>
      <w:r>
        <w:t xml:space="preserve">ekt </w:t>
      </w:r>
      <w:r w:rsidR="00C1526A">
        <w:t xml:space="preserve">im Trinkwassereinzugsgebiet </w:t>
      </w:r>
      <w:r>
        <w:t xml:space="preserve">und </w:t>
      </w:r>
      <w:r w:rsidR="00D66D13">
        <w:t xml:space="preserve">in </w:t>
      </w:r>
      <w:r>
        <w:t>unmittelbar</w:t>
      </w:r>
      <w:r w:rsidR="00C1526A">
        <w:t>er Nähe</w:t>
      </w:r>
      <w:r>
        <w:t xml:space="preserve"> </w:t>
      </w:r>
      <w:r w:rsidR="00D66D13">
        <w:t>von drei</w:t>
      </w:r>
      <w:r>
        <w:t xml:space="preserve"> </w:t>
      </w:r>
      <w:r w:rsidR="00C1526A">
        <w:t>Trinkwassers</w:t>
      </w:r>
      <w:r>
        <w:t>chutzgebiet</w:t>
      </w:r>
      <w:r w:rsidR="00C1526A">
        <w:t>e</w:t>
      </w:r>
      <w:r w:rsidR="00D66D13">
        <w:t>n</w:t>
      </w:r>
      <w:r>
        <w:t>.</w:t>
      </w:r>
    </w:p>
    <w:p w14:paraId="6CE5A21E" w14:textId="2D968733" w:rsidR="00A86D5B" w:rsidRPr="001F437D" w:rsidRDefault="00000000" w:rsidP="001F437D">
      <w:pPr>
        <w:ind w:left="-5" w:right="173"/>
        <w:rPr>
          <w:rFonts w:asciiTheme="minorHAnsi" w:hAnsiTheme="minorHAnsi" w:cstheme="minorHAnsi"/>
          <w:szCs w:val="20"/>
        </w:rPr>
      </w:pPr>
      <w:r w:rsidRPr="001F437D">
        <w:rPr>
          <w:szCs w:val="20"/>
        </w:rPr>
        <w:t xml:space="preserve">Eine durchschnittliche Windindustrieanlage enthält im Maschinenhaus ca. 1200 Liter Getriebeöl, 600 Liter Kühlflüssigkeit und 250 Liter Hydrauliköl. </w:t>
      </w:r>
      <w:r w:rsidR="001F437D" w:rsidRPr="001F437D">
        <w:rPr>
          <w:rFonts w:asciiTheme="minorHAnsi" w:hAnsiTheme="minorHAnsi" w:cstheme="minorHAnsi"/>
          <w:szCs w:val="20"/>
        </w:rPr>
        <w:t>Ein Unfall</w:t>
      </w:r>
      <w:r w:rsidR="00A86D5B" w:rsidRPr="001F437D">
        <w:rPr>
          <w:rFonts w:asciiTheme="minorHAnsi" w:hAnsiTheme="minorHAnsi" w:cstheme="minorHAnsi"/>
          <w:szCs w:val="20"/>
        </w:rPr>
        <w:t xml:space="preserve"> </w:t>
      </w:r>
      <w:r w:rsidR="001F437D" w:rsidRPr="001F437D">
        <w:rPr>
          <w:rFonts w:asciiTheme="minorHAnsi" w:hAnsiTheme="minorHAnsi" w:cstheme="minorHAnsi"/>
          <w:szCs w:val="20"/>
        </w:rPr>
        <w:t>(</w:t>
      </w:r>
      <w:r w:rsidR="00A86D5B" w:rsidRPr="001F437D">
        <w:rPr>
          <w:rFonts w:asciiTheme="minorHAnsi" w:hAnsiTheme="minorHAnsi" w:cstheme="minorHAnsi"/>
          <w:szCs w:val="20"/>
        </w:rPr>
        <w:t>Havarie</w:t>
      </w:r>
      <w:r w:rsidR="001F437D" w:rsidRPr="001F437D">
        <w:rPr>
          <w:rFonts w:asciiTheme="minorHAnsi" w:hAnsiTheme="minorHAnsi" w:cstheme="minorHAnsi"/>
          <w:szCs w:val="20"/>
        </w:rPr>
        <w:t>)</w:t>
      </w:r>
      <w:r w:rsidR="00A86D5B" w:rsidRPr="001F437D">
        <w:rPr>
          <w:rFonts w:asciiTheme="minorHAnsi" w:hAnsiTheme="minorHAnsi" w:cstheme="minorHAnsi"/>
          <w:szCs w:val="20"/>
        </w:rPr>
        <w:t xml:space="preserve"> oder ein technischer Defekt kann zum Austritt </w:t>
      </w:r>
      <w:r w:rsidR="001F437D">
        <w:rPr>
          <w:rFonts w:asciiTheme="minorHAnsi" w:hAnsiTheme="minorHAnsi" w:cstheme="minorHAnsi"/>
          <w:szCs w:val="20"/>
        </w:rPr>
        <w:t>der</w:t>
      </w:r>
      <w:r w:rsidR="00A86D5B" w:rsidRPr="001F437D">
        <w:rPr>
          <w:rFonts w:asciiTheme="minorHAnsi" w:hAnsiTheme="minorHAnsi" w:cstheme="minorHAnsi"/>
          <w:szCs w:val="20"/>
        </w:rPr>
        <w:t xml:space="preserve"> </w:t>
      </w:r>
      <w:r w:rsidR="001F437D">
        <w:rPr>
          <w:rFonts w:asciiTheme="minorHAnsi" w:hAnsiTheme="minorHAnsi" w:cstheme="minorHAnsi"/>
          <w:szCs w:val="20"/>
        </w:rPr>
        <w:t>genannten</w:t>
      </w:r>
      <w:r w:rsidR="001F437D" w:rsidRPr="001F437D">
        <w:rPr>
          <w:rFonts w:asciiTheme="minorHAnsi" w:hAnsiTheme="minorHAnsi" w:cstheme="minorHAnsi"/>
          <w:szCs w:val="20"/>
        </w:rPr>
        <w:t xml:space="preserve"> </w:t>
      </w:r>
      <w:r w:rsidR="001F437D">
        <w:rPr>
          <w:rFonts w:asciiTheme="minorHAnsi" w:hAnsiTheme="minorHAnsi" w:cstheme="minorHAnsi"/>
          <w:szCs w:val="20"/>
        </w:rPr>
        <w:t>Gefahrenstoffen</w:t>
      </w:r>
      <w:r w:rsidR="00A86D5B" w:rsidRPr="001F437D">
        <w:rPr>
          <w:rFonts w:asciiTheme="minorHAnsi" w:hAnsiTheme="minorHAnsi" w:cstheme="minorHAnsi"/>
          <w:szCs w:val="20"/>
        </w:rPr>
        <w:t xml:space="preserve"> und anderen Schadstoffen führen, die in die Böden und das Grundwasser gelangen. Besonders in Wasserschutzgebieten stellt dies eine ernsthafte Bedrohung für die Trinkwasserversorgung dar. Laut Wasserhaushaltsgesetz (§ 47 WHG) sind Grundwasser und andere Gewässer vor schädlichen Einflüssen zu schützen. Der Bericht </w:t>
      </w:r>
      <w:r w:rsidR="00A86D5B" w:rsidRPr="00FA53B3">
        <w:rPr>
          <w:rFonts w:asciiTheme="minorHAnsi" w:hAnsiTheme="minorHAnsi" w:cstheme="minorHAnsi"/>
          <w:b/>
          <w:bCs/>
          <w:szCs w:val="20"/>
        </w:rPr>
        <w:t>„Havarie-Risiken und Gefährdungsbeurteilungen im Wasserschutzgebiet“</w:t>
      </w:r>
      <w:r w:rsidR="00A86D5B" w:rsidRPr="001F437D">
        <w:rPr>
          <w:rFonts w:asciiTheme="minorHAnsi" w:hAnsiTheme="minorHAnsi" w:cstheme="minorHAnsi"/>
          <w:szCs w:val="20"/>
        </w:rPr>
        <w:t xml:space="preserve"> von </w:t>
      </w:r>
      <w:proofErr w:type="spellStart"/>
      <w:r w:rsidR="00A86D5B" w:rsidRPr="00D66D13">
        <w:rPr>
          <w:rFonts w:asciiTheme="minorHAnsi" w:hAnsiTheme="minorHAnsi" w:cstheme="minorHAnsi"/>
          <w:b/>
          <w:bCs/>
          <w:szCs w:val="20"/>
        </w:rPr>
        <w:t>Timmo</w:t>
      </w:r>
      <w:proofErr w:type="spellEnd"/>
      <w:r w:rsidR="00A86D5B" w:rsidRPr="00D66D13">
        <w:rPr>
          <w:rFonts w:asciiTheme="minorHAnsi" w:hAnsiTheme="minorHAnsi" w:cstheme="minorHAnsi"/>
          <w:b/>
          <w:bCs/>
          <w:szCs w:val="20"/>
        </w:rPr>
        <w:t xml:space="preserve"> </w:t>
      </w:r>
      <w:proofErr w:type="spellStart"/>
      <w:r w:rsidR="00A86D5B" w:rsidRPr="00D66D13">
        <w:rPr>
          <w:rFonts w:asciiTheme="minorHAnsi" w:hAnsiTheme="minorHAnsi" w:cstheme="minorHAnsi"/>
          <w:b/>
          <w:bCs/>
          <w:szCs w:val="20"/>
        </w:rPr>
        <w:t>Seebo</w:t>
      </w:r>
      <w:proofErr w:type="spellEnd"/>
      <w:r w:rsidR="00A86D5B" w:rsidRPr="001F437D">
        <w:rPr>
          <w:rFonts w:asciiTheme="minorHAnsi" w:hAnsiTheme="minorHAnsi" w:cstheme="minorHAnsi"/>
          <w:szCs w:val="20"/>
        </w:rPr>
        <w:t xml:space="preserve"> bestätigt die erheblichen Risiken durch Schadstoffeinträge bei Windkraftanlagen.</w:t>
      </w:r>
    </w:p>
    <w:p w14:paraId="3D02762C" w14:textId="2BA29836" w:rsidR="00100252" w:rsidRDefault="00100252">
      <w:pPr>
        <w:ind w:left="-5" w:right="173"/>
      </w:pPr>
      <w:r>
        <w:t>Ebenso existieren keinerlei großflächige Bodenschutzmaßnahmen für die regelmäßigen Serviceintervalle</w:t>
      </w:r>
      <w:r w:rsidR="004E057A">
        <w:t xml:space="preserve"> (z.B. Getriebeölwechsel), die die Windkraftanlagen benötigen. Die ortsansässigen Feuerwehren sind personell wie rüstungstechnisch nicht in der Lage</w:t>
      </w:r>
      <w:r w:rsidR="00834AE7">
        <w:t>,</w:t>
      </w:r>
      <w:r w:rsidR="004E057A">
        <w:t xml:space="preserve"> dann einzugreifen.</w:t>
      </w:r>
    </w:p>
    <w:p w14:paraId="227C38AC" w14:textId="14816853" w:rsidR="004E057A" w:rsidRDefault="004E057A">
      <w:pPr>
        <w:ind w:left="-5" w:right="173"/>
      </w:pPr>
      <w:r>
        <w:t>Des Weiteren werden durch die Fundamentierung und durch die Einbringung von Betonstützsäulen, die man bei Sandboden, wie er hier besteht, benötigt</w:t>
      </w:r>
      <w:r w:rsidR="00834AE7">
        <w:t>,</w:t>
      </w:r>
      <w:r>
        <w:t xml:space="preserve"> auch mehrere </w:t>
      </w:r>
      <w:r w:rsidR="00834AE7">
        <w:t>g</w:t>
      </w:r>
      <w:r>
        <w:t xml:space="preserve">rundwasserführende Bodenschichten durchbrochen und chemisch dadurch verunreinigt. </w:t>
      </w:r>
    </w:p>
    <w:p w14:paraId="42CD3054" w14:textId="463BF3F6" w:rsidR="00E35E98" w:rsidRDefault="004E057A" w:rsidP="00834AE7">
      <w:pPr>
        <w:ind w:left="-5" w:right="173"/>
      </w:pPr>
      <w:r>
        <w:t>D</w:t>
      </w:r>
      <w:r w:rsidR="00747816">
        <w:t xml:space="preserve">ie Gemeindewerke Wendelstein und auch der Zweckverband </w:t>
      </w:r>
      <w:proofErr w:type="spellStart"/>
      <w:r w:rsidR="00747816">
        <w:t>Schwarzachgruppe</w:t>
      </w:r>
      <w:proofErr w:type="spellEnd"/>
      <w:r w:rsidR="00747816">
        <w:t xml:space="preserve"> werben</w:t>
      </w:r>
      <w:r>
        <w:t xml:space="preserve"> mit sauberer Trinkwasserqualität</w:t>
      </w:r>
      <w:r w:rsidR="00834AE7">
        <w:t xml:space="preserve">, </w:t>
      </w:r>
      <w:r>
        <w:t>besonders für Ba</w:t>
      </w:r>
      <w:r w:rsidR="00A5004D">
        <w:t>b</w:t>
      </w:r>
      <w:r>
        <w:t>ynahrung geeignet</w:t>
      </w:r>
      <w:r w:rsidR="00834AE7">
        <w:t xml:space="preserve">. </w:t>
      </w:r>
      <w:r w:rsidR="00E35E98">
        <w:t>Dies ist dann nicht mehr gewährleistet.</w:t>
      </w:r>
    </w:p>
    <w:p w14:paraId="1DA13E73" w14:textId="77777777" w:rsidR="00385DA5" w:rsidRPr="00385DA5" w:rsidRDefault="00385DA5" w:rsidP="00385DA5">
      <w:pPr>
        <w:ind w:left="0" w:right="173" w:firstLine="0"/>
      </w:pPr>
      <w:r w:rsidRPr="00385DA5">
        <w:lastRenderedPageBreak/>
        <w:t xml:space="preserve">Anschließend fordere ich Sie auf, meinen Einwand vollständig, sachgemäß und gesetzeskonform zu überprüfen und mir unter einem angelegten Aktenzeichen eine schriftliche Stellungnahme zukommen zu lassen. </w:t>
      </w:r>
    </w:p>
    <w:p w14:paraId="4DE58A88" w14:textId="77777777" w:rsidR="00385DA5" w:rsidRPr="00385DA5" w:rsidRDefault="00385DA5" w:rsidP="00385DA5">
      <w:pPr>
        <w:ind w:left="0" w:right="173" w:firstLine="0"/>
      </w:pPr>
      <w:r w:rsidRPr="00385DA5">
        <w:t>Des Weiteren fordere ich die Aussetzung des laufenden Verfahrens, bis eine einvernehmliche Klärung gegeben ist.</w:t>
      </w:r>
    </w:p>
    <w:p w14:paraId="7A006B8E" w14:textId="77777777" w:rsidR="00385DA5" w:rsidRPr="00385DA5" w:rsidRDefault="00385DA5" w:rsidP="00385DA5">
      <w:pPr>
        <w:ind w:left="0" w:right="173" w:firstLine="0"/>
      </w:pPr>
      <w:r w:rsidRPr="00385DA5">
        <w:t>Gleichnamiges Schreiben geht an die Gemeinde Wendelstein und an die Gemeinde Schwanstetten.</w:t>
      </w:r>
    </w:p>
    <w:p w14:paraId="7153B9D9" w14:textId="7AC8A051" w:rsidR="00875E4E" w:rsidRDefault="00000000" w:rsidP="00875E4E">
      <w:pPr>
        <w:ind w:left="0" w:right="173" w:firstLine="0"/>
      </w:pPr>
      <w:r>
        <w:t>Mit freundlichen Grüßen</w:t>
      </w:r>
    </w:p>
    <w:p w14:paraId="10DF8EB0" w14:textId="77777777" w:rsidR="00834AE7" w:rsidRDefault="00834AE7" w:rsidP="00875E4E">
      <w:pPr>
        <w:ind w:left="0" w:right="173" w:firstLine="0"/>
      </w:pPr>
    </w:p>
    <w:p w14:paraId="340DB1B8" w14:textId="77777777" w:rsidR="00875E4E" w:rsidRDefault="00875E4E" w:rsidP="00875E4E">
      <w:pPr>
        <w:ind w:left="0" w:right="173" w:firstLine="0"/>
      </w:pPr>
    </w:p>
    <w:tbl>
      <w:tblPr>
        <w:tblStyle w:val="TableGrid"/>
        <w:tblW w:w="7250" w:type="dxa"/>
        <w:tblInd w:w="0" w:type="dxa"/>
        <w:tblLook w:val="04A0" w:firstRow="1" w:lastRow="0" w:firstColumn="1" w:lastColumn="0" w:noHBand="0" w:noVBand="1"/>
      </w:tblPr>
      <w:tblGrid>
        <w:gridCol w:w="4248"/>
        <w:gridCol w:w="3002"/>
      </w:tblGrid>
      <w:tr w:rsidR="0099180D" w14:paraId="671D1F44" w14:textId="77777777">
        <w:trPr>
          <w:trHeight w:val="227"/>
        </w:trPr>
        <w:tc>
          <w:tcPr>
            <w:tcW w:w="4248" w:type="dxa"/>
            <w:tcBorders>
              <w:top w:val="nil"/>
              <w:left w:val="nil"/>
              <w:bottom w:val="nil"/>
              <w:right w:val="nil"/>
            </w:tcBorders>
          </w:tcPr>
          <w:p w14:paraId="0C67AB4D" w14:textId="77777777" w:rsidR="0099180D" w:rsidRDefault="00000000">
            <w:pPr>
              <w:spacing w:after="0" w:line="259" w:lineRule="auto"/>
              <w:ind w:left="0" w:firstLine="0"/>
            </w:pPr>
            <w:r>
              <w:t>_____________________</w:t>
            </w:r>
          </w:p>
        </w:tc>
        <w:tc>
          <w:tcPr>
            <w:tcW w:w="3002" w:type="dxa"/>
            <w:tcBorders>
              <w:top w:val="nil"/>
              <w:left w:val="nil"/>
              <w:bottom w:val="nil"/>
              <w:right w:val="nil"/>
            </w:tcBorders>
          </w:tcPr>
          <w:p w14:paraId="00235915" w14:textId="77777777" w:rsidR="0099180D" w:rsidRDefault="00000000">
            <w:pPr>
              <w:spacing w:after="0" w:line="259" w:lineRule="auto"/>
              <w:ind w:left="0" w:firstLine="0"/>
              <w:jc w:val="both"/>
            </w:pPr>
            <w:r>
              <w:t>___________________________</w:t>
            </w:r>
          </w:p>
        </w:tc>
      </w:tr>
      <w:tr w:rsidR="0099180D" w14:paraId="5F271926" w14:textId="77777777">
        <w:trPr>
          <w:trHeight w:val="227"/>
        </w:trPr>
        <w:tc>
          <w:tcPr>
            <w:tcW w:w="4248" w:type="dxa"/>
            <w:tcBorders>
              <w:top w:val="nil"/>
              <w:left w:val="nil"/>
              <w:bottom w:val="nil"/>
              <w:right w:val="nil"/>
            </w:tcBorders>
          </w:tcPr>
          <w:p w14:paraId="63456D16" w14:textId="77777777" w:rsidR="0099180D" w:rsidRDefault="00000000">
            <w:pPr>
              <w:spacing w:after="0" w:line="259" w:lineRule="auto"/>
              <w:ind w:left="0" w:firstLine="0"/>
            </w:pPr>
            <w:r>
              <w:t>Ort, Datum</w:t>
            </w:r>
          </w:p>
        </w:tc>
        <w:tc>
          <w:tcPr>
            <w:tcW w:w="3002" w:type="dxa"/>
            <w:tcBorders>
              <w:top w:val="nil"/>
              <w:left w:val="nil"/>
              <w:bottom w:val="nil"/>
              <w:right w:val="nil"/>
            </w:tcBorders>
          </w:tcPr>
          <w:p w14:paraId="7976D71B" w14:textId="77777777" w:rsidR="0099180D" w:rsidRDefault="00000000">
            <w:pPr>
              <w:spacing w:after="0" w:line="259" w:lineRule="auto"/>
              <w:ind w:left="0" w:firstLine="0"/>
            </w:pPr>
            <w:r>
              <w:t>Unterschrift</w:t>
            </w:r>
          </w:p>
        </w:tc>
      </w:tr>
    </w:tbl>
    <w:p w14:paraId="79FCA7D5" w14:textId="77777777" w:rsidR="0099180D" w:rsidRDefault="00000000">
      <w:pPr>
        <w:spacing w:after="0" w:line="259" w:lineRule="auto"/>
        <w:ind w:left="3776" w:firstLine="0"/>
        <w:jc w:val="center"/>
      </w:pPr>
      <w:r>
        <w:rPr>
          <w:sz w:val="16"/>
        </w:rPr>
        <w:t xml:space="preserve">  </w:t>
      </w:r>
    </w:p>
    <w:sectPr w:rsidR="0099180D">
      <w:pgSz w:w="11906" w:h="16838"/>
      <w:pgMar w:top="1440" w:right="1430"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0034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D"/>
    <w:rsid w:val="000D3074"/>
    <w:rsid w:val="00100252"/>
    <w:rsid w:val="001F437D"/>
    <w:rsid w:val="00281726"/>
    <w:rsid w:val="002F5C03"/>
    <w:rsid w:val="00385DA5"/>
    <w:rsid w:val="003E6DA5"/>
    <w:rsid w:val="004B201F"/>
    <w:rsid w:val="004E057A"/>
    <w:rsid w:val="006B7790"/>
    <w:rsid w:val="006D609B"/>
    <w:rsid w:val="00747816"/>
    <w:rsid w:val="00834AE7"/>
    <w:rsid w:val="00852426"/>
    <w:rsid w:val="00875E4E"/>
    <w:rsid w:val="008842F0"/>
    <w:rsid w:val="00975F45"/>
    <w:rsid w:val="0099180D"/>
    <w:rsid w:val="00A5004D"/>
    <w:rsid w:val="00A86D5B"/>
    <w:rsid w:val="00C1526A"/>
    <w:rsid w:val="00C52A1D"/>
    <w:rsid w:val="00D55A38"/>
    <w:rsid w:val="00D66D13"/>
    <w:rsid w:val="00E35E98"/>
    <w:rsid w:val="00FA5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F7C"/>
  <w15:docId w15:val="{CF8E232F-F8A1-4FC0-ADAC-4CA5E3A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5" w:line="265" w:lineRule="auto"/>
      <w:ind w:left="10" w:hanging="10"/>
    </w:pPr>
    <w:rPr>
      <w:rFonts w:ascii="Calibri" w:eastAsia="Calibri" w:hAnsi="Calibri" w:cs="Calibri"/>
      <w:color w:val="000000"/>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andardWeb">
    <w:name w:val="Normal (Web)"/>
    <w:basedOn w:val="Standard"/>
    <w:uiPriority w:val="99"/>
    <w:unhideWhenUsed/>
    <w:rsid w:val="00A86D5B"/>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ett">
    <w:name w:val="Strong"/>
    <w:basedOn w:val="Absatz-Standardschriftart"/>
    <w:uiPriority w:val="22"/>
    <w:qFormat/>
    <w:rsid w:val="00A86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3711">
      <w:bodyDiv w:val="1"/>
      <w:marLeft w:val="0"/>
      <w:marRight w:val="0"/>
      <w:marTop w:val="0"/>
      <w:marBottom w:val="0"/>
      <w:divBdr>
        <w:top w:val="none" w:sz="0" w:space="0" w:color="auto"/>
        <w:left w:val="none" w:sz="0" w:space="0" w:color="auto"/>
        <w:bottom w:val="none" w:sz="0" w:space="0" w:color="auto"/>
        <w:right w:val="none" w:sz="0" w:space="0" w:color="auto"/>
      </w:divBdr>
    </w:div>
    <w:div w:id="101557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8</cp:revision>
  <dcterms:created xsi:type="dcterms:W3CDTF">2025-04-23T18:06:00Z</dcterms:created>
  <dcterms:modified xsi:type="dcterms:W3CDTF">2025-04-27T18:16:00Z</dcterms:modified>
</cp:coreProperties>
</file>